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CF5" w:rsidRDefault="00DD7CF5" w:rsidP="00DD7CF5">
      <w:pPr>
        <w:tabs>
          <w:tab w:val="center" w:pos="5102"/>
          <w:tab w:val="left" w:pos="8400"/>
        </w:tabs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EE1A6B" w:rsidRDefault="00EE1A6B" w:rsidP="00EE1A6B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EE1A6B" w:rsidRDefault="00EE1A6B" w:rsidP="00EE1A6B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2E1CA5">
        <w:rPr>
          <w:rFonts w:ascii="Times New Roman" w:hAnsi="Times New Roman"/>
          <w:sz w:val="28"/>
          <w:szCs w:val="28"/>
        </w:rPr>
        <w:t>шес</w:t>
      </w:r>
      <w:r>
        <w:rPr>
          <w:rFonts w:ascii="Times New Roman" w:hAnsi="Times New Roman"/>
          <w:sz w:val="28"/>
          <w:szCs w:val="28"/>
        </w:rPr>
        <w:t>той сессии шестого  созыва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.2024       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ab/>
        <w:t>13</w:t>
      </w:r>
      <w:r w:rsidR="002E1CA5">
        <w:rPr>
          <w:rFonts w:ascii="Times New Roman" w:hAnsi="Times New Roman"/>
          <w:sz w:val="28"/>
          <w:szCs w:val="28"/>
        </w:rPr>
        <w:t>7</w:t>
      </w: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решение    № 120 тридцатой сессии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«О  бюджете  Невского сельсовета Убинского района Новосибирской области  на 2024год и плановый период 2025-2026гг» </w:t>
      </w:r>
      <w:r w:rsidRPr="000907F1">
        <w:rPr>
          <w:rFonts w:ascii="Times New Roman" w:hAnsi="Times New Roman"/>
          <w:sz w:val="28"/>
          <w:szCs w:val="28"/>
        </w:rPr>
        <w:t>с  учетом из</w:t>
      </w:r>
      <w:r>
        <w:rPr>
          <w:rFonts w:ascii="Times New Roman" w:hAnsi="Times New Roman"/>
          <w:sz w:val="28"/>
          <w:szCs w:val="28"/>
        </w:rPr>
        <w:t>менений внесенных Решениями № 121 от 22.02.2024, 122 от 21.03.2024,129 от 24.04.2024</w:t>
      </w:r>
      <w:r w:rsidR="002E1CA5">
        <w:rPr>
          <w:rFonts w:ascii="Times New Roman" w:hAnsi="Times New Roman"/>
          <w:sz w:val="28"/>
          <w:szCs w:val="28"/>
        </w:rPr>
        <w:t>,  133 от 11.07.2024</w:t>
      </w:r>
    </w:p>
    <w:p w:rsidR="00EE1A6B" w:rsidRDefault="00EE1A6B" w:rsidP="00EE1A6B">
      <w:pPr>
        <w:spacing w:after="0" w:line="240" w:lineRule="atLeas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>
        <w:rPr>
          <w:rFonts w:ascii="Times New Roman" w:eastAsia="Calibri" w:hAnsi="Times New Roman"/>
          <w:b/>
          <w:sz w:val="28"/>
          <w:szCs w:val="28"/>
        </w:rPr>
        <w:t xml:space="preserve"> Статья 1. Основные характеристики 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бюджета муниципального образования Невского сельсовета Убинского района Новосибирской области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 xml:space="preserve"> на 2024 год и плановый период 2025 и 2026 годов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  пп2п1 изложить в следующей редакции: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2). Общий объем расходов бюджета поселения в сумме  </w:t>
      </w:r>
      <w:r w:rsidR="00DD7CF5">
        <w:rPr>
          <w:rFonts w:ascii="Times New Roman" w:hAnsi="Times New Roman"/>
          <w:sz w:val="28"/>
          <w:szCs w:val="28"/>
        </w:rPr>
        <w:t>22 679,8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1.1.3. пп3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1изложить в следующей редакции:</w:t>
      </w:r>
    </w:p>
    <w:p w:rsidR="00DD7CF5" w:rsidRDefault="00DD7CF5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Дефицит бюджета поселения в сумме </w:t>
      </w:r>
      <w:r w:rsidR="00DD7CF5">
        <w:rPr>
          <w:rFonts w:ascii="Times New Roman" w:hAnsi="Times New Roman"/>
          <w:sz w:val="28"/>
          <w:szCs w:val="28"/>
        </w:rPr>
        <w:t>943,8</w:t>
      </w:r>
      <w:r>
        <w:rPr>
          <w:rFonts w:ascii="Times New Roman" w:hAnsi="Times New Roman"/>
          <w:sz w:val="28"/>
          <w:szCs w:val="28"/>
        </w:rPr>
        <w:t xml:space="preserve">  тыс. рублей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</w:t>
      </w:r>
      <w:r>
        <w:rPr>
          <w:rFonts w:ascii="Times New Roman" w:hAnsi="Times New Roman"/>
          <w:sz w:val="28"/>
          <w:szCs w:val="28"/>
        </w:rPr>
        <w:lastRenderedPageBreak/>
        <w:t>излож</w:t>
      </w:r>
      <w:r w:rsidR="00DD7CF5">
        <w:rPr>
          <w:rFonts w:ascii="Times New Roman" w:hAnsi="Times New Roman"/>
          <w:sz w:val="28"/>
          <w:szCs w:val="28"/>
        </w:rPr>
        <w:t>ить в новой редакции, согласно п</w:t>
      </w:r>
      <w:r>
        <w:rPr>
          <w:rFonts w:ascii="Times New Roman" w:hAnsi="Times New Roman"/>
          <w:sz w:val="28"/>
          <w:szCs w:val="28"/>
        </w:rPr>
        <w:t xml:space="preserve">риложению </w:t>
      </w:r>
      <w:r w:rsidR="00DD7CF5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1  к настоящему  решению;</w:t>
      </w: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год и плановый периоды 2025 и 2026 годы изложить в новой редакции, согласно приложению №3 к настоящему решению;</w:t>
      </w:r>
    </w:p>
    <w:p w:rsidR="00DD7CF5" w:rsidRDefault="00DD7CF5" w:rsidP="00EE1A6B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</w:rPr>
        <w:t>Статья 6. Источники финансирования  дефицита бюджета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EE1A6B" w:rsidTr="0008421D">
        <w:trPr>
          <w:trHeight w:val="187"/>
        </w:trPr>
        <w:tc>
          <w:tcPr>
            <w:tcW w:w="10846" w:type="dxa"/>
            <w:gridSpan w:val="5"/>
            <w:hideMark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ind w:right="1147"/>
              <w:rPr>
                <w:rFonts w:ascii="Times New Roman" w:eastAsia="Calibri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3.1. </w:t>
            </w:r>
            <w:r>
              <w:rPr>
                <w:rFonts w:ascii="Times New Roman" w:hAnsi="Times New Roman"/>
                <w:sz w:val="28"/>
                <w:szCs w:val="28"/>
              </w:rPr>
              <w:t>Приложение №6</w:t>
            </w:r>
            <w:r w:rsidR="00DD7C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«Источники финансирования дефицита бюджета Невского сельсовета </w:t>
            </w:r>
            <w:r>
              <w:rPr>
                <w:rFonts w:ascii="Times New Roman" w:eastAsia="Calibri" w:hAnsi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>на 2024год и плановый период 2025 и 2026 годов» изложить в новой редакции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8"/>
                <w:szCs w:val="28"/>
              </w:rPr>
              <w:t xml:space="preserve"> согласно приложению № 4 к настоящему решению.</w:t>
            </w:r>
          </w:p>
        </w:tc>
      </w:tr>
      <w:tr w:rsidR="00EE1A6B" w:rsidTr="0008421D">
        <w:trPr>
          <w:trHeight w:val="319"/>
        </w:trPr>
        <w:tc>
          <w:tcPr>
            <w:tcW w:w="2587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EE1A6B" w:rsidRDefault="00EE1A6B" w:rsidP="000842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EE1A6B" w:rsidRDefault="00EE1A6B" w:rsidP="00DD7CF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решение вступает в силу со дня подписания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EE1A6B" w:rsidRDefault="00EE1A6B" w:rsidP="00EE1A6B">
      <w:pPr>
        <w:spacing w:line="0" w:lineRule="atLeast"/>
        <w:jc w:val="both"/>
        <w:rPr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EE1A6B" w:rsidRDefault="00EE1A6B" w:rsidP="00EE1A6B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</w:t>
      </w:r>
      <w:r w:rsidR="00DD7CF5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____________/ И.В. Анохина/</w:t>
      </w:r>
    </w:p>
    <w:p w:rsidR="00EE1A6B" w:rsidRDefault="00EE1A6B" w:rsidP="00EE1A6B"/>
    <w:p w:rsidR="00EE1A6B" w:rsidRDefault="00EE1A6B" w:rsidP="00EE1A6B"/>
    <w:p w:rsidR="00EE1A6B" w:rsidRDefault="00EE1A6B" w:rsidP="00EE1A6B">
      <w:bookmarkStart w:id="0" w:name="_GoBack"/>
    </w:p>
    <w:bookmarkEnd w:id="0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4C"/>
    <w:rsid w:val="002E1CA5"/>
    <w:rsid w:val="00755D76"/>
    <w:rsid w:val="00BB3ED1"/>
    <w:rsid w:val="00C8624C"/>
    <w:rsid w:val="00DD7CF5"/>
    <w:rsid w:val="00E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6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2024-06-24T05:39:00Z</dcterms:created>
  <dcterms:modified xsi:type="dcterms:W3CDTF">2024-07-18T09:01:00Z</dcterms:modified>
</cp:coreProperties>
</file>